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43" w:rsidRDefault="00A70F43" w:rsidP="00A70F43">
      <w:pPr>
        <w:pStyle w:val="Default"/>
      </w:pPr>
    </w:p>
    <w:p w:rsidR="00A70F43" w:rsidRPr="00542415" w:rsidRDefault="00A70F43" w:rsidP="00A70F43">
      <w:pPr>
        <w:jc w:val="center"/>
        <w:rPr>
          <w:rFonts w:ascii="Times New Roman"/>
          <w:b/>
          <w:u w:val="single"/>
        </w:rPr>
      </w:pPr>
      <w:r w:rsidRPr="00542415">
        <w:rPr>
          <w:rFonts w:ascii="Times New Roman"/>
          <w:b/>
          <w:u w:val="single"/>
        </w:rPr>
        <w:t>SMERNICA SLOVENSKÉHO ZVÄZU BOBISTOV</w:t>
      </w:r>
    </w:p>
    <w:p w:rsidR="00A70F43" w:rsidRDefault="00A70F43" w:rsidP="00A70F43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O ŠPORTOVÝCH ODBORNÍKOCH </w:t>
      </w:r>
    </w:p>
    <w:p w:rsidR="00A70F43" w:rsidRPr="00A70F43" w:rsidRDefault="00A70F43" w:rsidP="00A70F43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V RÁMCI SZB </w:t>
      </w:r>
    </w:p>
    <w:p w:rsidR="00A70F43" w:rsidRDefault="00A70F43" w:rsidP="00A70F43">
      <w:pPr>
        <w:jc w:val="center"/>
        <w:rPr>
          <w:rFonts w:ascii="Times New Roman"/>
          <w:sz w:val="23"/>
          <w:szCs w:val="23"/>
        </w:rPr>
      </w:pPr>
      <w:r w:rsidRPr="00A70F43">
        <w:rPr>
          <w:rFonts w:ascii="Times New Roman"/>
          <w:b/>
        </w:rPr>
        <w:t>Článok</w:t>
      </w:r>
      <w:r>
        <w:rPr>
          <w:rFonts w:ascii="Times New Roman"/>
          <w:b/>
          <w:bCs/>
          <w:sz w:val="23"/>
          <w:szCs w:val="23"/>
        </w:rPr>
        <w:t xml:space="preserve"> 1 </w:t>
      </w:r>
    </w:p>
    <w:p w:rsidR="00A70F43" w:rsidRDefault="00A70F43" w:rsidP="00A70F43">
      <w:pPr>
        <w:jc w:val="center"/>
        <w:rPr>
          <w:rFonts w:ascii="Times New Roman"/>
          <w:sz w:val="23"/>
          <w:szCs w:val="23"/>
        </w:rPr>
      </w:pPr>
      <w:r w:rsidRPr="00A70F43">
        <w:rPr>
          <w:rFonts w:ascii="Times New Roman"/>
          <w:b/>
        </w:rPr>
        <w:t>Predmet</w:t>
      </w:r>
      <w:r>
        <w:rPr>
          <w:rFonts w:ascii="Times New Roman"/>
          <w:b/>
          <w:bCs/>
          <w:sz w:val="23"/>
          <w:szCs w:val="23"/>
        </w:rPr>
        <w:t xml:space="preserve"> úpravy </w:t>
      </w:r>
    </w:p>
    <w:p w:rsidR="00A70F43" w:rsidRDefault="00A70F43" w:rsidP="00A70F43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>Táto smernica SZB upravuje druhy športových odborníkov vykonávajúcich odbornú činnosť v</w:t>
      </w:r>
      <w:r w:rsidR="00D91A41">
        <w:rPr>
          <w:rFonts w:ascii="Times New Roman" w:hAnsi="Times New Roman" w:cs="Times New Roman"/>
          <w:sz w:val="22"/>
          <w:szCs w:val="22"/>
        </w:rPr>
        <w:t> bobovom športe</w:t>
      </w:r>
      <w:r w:rsidRPr="00A70F43">
        <w:rPr>
          <w:rFonts w:ascii="Times New Roman" w:hAnsi="Times New Roman" w:cs="Times New Roman"/>
          <w:sz w:val="22"/>
          <w:szCs w:val="22"/>
        </w:rPr>
        <w:t>, na ktorú sa vyžaduje odborná spôsobilosť a druhy športových odborníkov vykonávajúcich činnosť v</w:t>
      </w:r>
      <w:r w:rsidR="00D91A41">
        <w:rPr>
          <w:rFonts w:ascii="Times New Roman" w:hAnsi="Times New Roman" w:cs="Times New Roman"/>
          <w:sz w:val="22"/>
          <w:szCs w:val="22"/>
        </w:rPr>
        <w:t> bobovom športe</w:t>
      </w:r>
      <w:r w:rsidRPr="00A70F43">
        <w:rPr>
          <w:rFonts w:ascii="Times New Roman" w:hAnsi="Times New Roman" w:cs="Times New Roman"/>
          <w:sz w:val="22"/>
          <w:szCs w:val="22"/>
        </w:rPr>
        <w:t xml:space="preserve">, na ktorú sa nevyžaduje odborná spôsobilosť. </w:t>
      </w:r>
    </w:p>
    <w:p w:rsidR="00A70F43" w:rsidRPr="00A70F43" w:rsidRDefault="00A70F43" w:rsidP="00A70F43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A70F43" w:rsidRDefault="00A70F43" w:rsidP="00A70F43">
      <w:pPr>
        <w:spacing w:after="0" w:line="360" w:lineRule="auto"/>
        <w:jc w:val="center"/>
        <w:rPr>
          <w:rFonts w:ascii="Times New Roman"/>
          <w:sz w:val="23"/>
          <w:szCs w:val="23"/>
        </w:rPr>
      </w:pPr>
      <w:r w:rsidRPr="00A70F43">
        <w:rPr>
          <w:rFonts w:ascii="Times New Roman"/>
          <w:b/>
        </w:rPr>
        <w:t>Článok</w:t>
      </w:r>
      <w:r>
        <w:rPr>
          <w:rFonts w:ascii="Times New Roman"/>
          <w:b/>
          <w:bCs/>
          <w:sz w:val="23"/>
          <w:szCs w:val="23"/>
        </w:rPr>
        <w:t xml:space="preserve"> 2 </w:t>
      </w:r>
    </w:p>
    <w:p w:rsidR="00A70F43" w:rsidRPr="00A70F43" w:rsidRDefault="00A70F43" w:rsidP="00A70F43">
      <w:pPr>
        <w:spacing w:after="0" w:line="360" w:lineRule="auto"/>
        <w:jc w:val="center"/>
        <w:rPr>
          <w:rFonts w:ascii="Times New Roman"/>
          <w:b/>
          <w:bCs/>
          <w:sz w:val="23"/>
          <w:szCs w:val="23"/>
        </w:rPr>
      </w:pPr>
      <w:r w:rsidRPr="00A70F43">
        <w:rPr>
          <w:rFonts w:ascii="Times New Roman"/>
          <w:b/>
        </w:rPr>
        <w:t>Tréner</w:t>
      </w:r>
      <w:r>
        <w:rPr>
          <w:rFonts w:ascii="Times New Roman"/>
          <w:b/>
          <w:bCs/>
          <w:sz w:val="23"/>
          <w:szCs w:val="23"/>
        </w:rPr>
        <w:t xml:space="preserve">, lektor vzdelávania trénerov </w:t>
      </w:r>
    </w:p>
    <w:p w:rsidR="00A70F43" w:rsidRPr="00A70F43" w:rsidRDefault="00A70F43" w:rsidP="00A70F4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>Tréner je športový odborník zodpovedný za riadenie tréningového procesu a vedenie športovcov počas súťaží a v tréningovom procese, na výkon odbornej činnosti ktorého sa vyžaduje odborná spôsobilosť získaná podľa § 83 zákona č. 440/2015 Z. z. o športe a o zmene a doplnení niektorých zákonov (ďalej len „zákon o športe”) a Vyhlášky Ministerstva školstva, vedy, výskumu a športu Slovenskej republiky č. 110/2016 Z. z. o odbornej príprave na nadobudnutie odbornej spôsobilosti v športe .</w:t>
      </w:r>
    </w:p>
    <w:p w:rsidR="00A70F43" w:rsidRPr="00A70F43" w:rsidRDefault="00A70F43" w:rsidP="00A70F4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>Lektor vzdelávania trénerov je športový odborník, ktorý prezentuje poznatky a informácie k vybranej problematike na vybraných typoch školení a ďalšieho vzdelávania. Na výkon odbornej činnosti lektora vzdelávania trénerov sa vyžaduje odborná spôsobilosť.</w:t>
      </w:r>
    </w:p>
    <w:p w:rsidR="00A70F43" w:rsidRPr="00A70F43" w:rsidRDefault="00A70F43" w:rsidP="00A70F43">
      <w:pPr>
        <w:pStyle w:val="Default"/>
        <w:spacing w:line="360" w:lineRule="auto"/>
        <w:ind w:left="765"/>
        <w:jc w:val="both"/>
        <w:rPr>
          <w:rFonts w:ascii="Times New Roman" w:hAnsi="Times New Roman" w:cs="Times New Roman"/>
          <w:sz w:val="22"/>
          <w:szCs w:val="22"/>
        </w:rPr>
      </w:pPr>
    </w:p>
    <w:p w:rsidR="00A70F43" w:rsidRPr="00A70F43" w:rsidRDefault="00A70F43" w:rsidP="00A70F43">
      <w:pPr>
        <w:spacing w:after="0" w:line="360" w:lineRule="auto"/>
        <w:jc w:val="center"/>
        <w:rPr>
          <w:rFonts w:ascii="Times New Roman"/>
        </w:rPr>
      </w:pPr>
      <w:r w:rsidRPr="00A70F43">
        <w:rPr>
          <w:rFonts w:ascii="Times New Roman"/>
          <w:b/>
        </w:rPr>
        <w:t>Článok</w:t>
      </w:r>
      <w:r w:rsidRPr="00A70F43">
        <w:rPr>
          <w:rFonts w:ascii="Times New Roman"/>
          <w:b/>
          <w:bCs/>
        </w:rPr>
        <w:t xml:space="preserve"> 3 </w:t>
      </w:r>
    </w:p>
    <w:p w:rsidR="00A70F43" w:rsidRPr="00A70F43" w:rsidRDefault="00A70F43" w:rsidP="00A70F43">
      <w:pPr>
        <w:spacing w:after="0" w:line="360" w:lineRule="auto"/>
        <w:jc w:val="center"/>
        <w:rPr>
          <w:rFonts w:ascii="Times New Roman"/>
        </w:rPr>
      </w:pPr>
      <w:r w:rsidRPr="00A70F43">
        <w:rPr>
          <w:rFonts w:ascii="Times New Roman"/>
          <w:b/>
          <w:bCs/>
        </w:rPr>
        <w:t xml:space="preserve">Športový odborník s odbornou spôsobilosťou </w:t>
      </w:r>
    </w:p>
    <w:p w:rsidR="00A70F43" w:rsidRPr="00A70F43" w:rsidRDefault="00A70F43" w:rsidP="00A70F43">
      <w:pPr>
        <w:spacing w:after="0" w:line="360" w:lineRule="auto"/>
        <w:jc w:val="center"/>
        <w:rPr>
          <w:rFonts w:ascii="Times New Roman"/>
          <w:b/>
          <w:bCs/>
        </w:rPr>
      </w:pPr>
      <w:r w:rsidRPr="00A70F43">
        <w:rPr>
          <w:rFonts w:ascii="Times New Roman"/>
          <w:b/>
          <w:bCs/>
        </w:rPr>
        <w:t xml:space="preserve">získanou podľa právnych predpisov (§ 6 ods. 1 písm. b) zákona o športe) </w:t>
      </w:r>
    </w:p>
    <w:p w:rsidR="00A70F43" w:rsidRPr="00A70F43" w:rsidRDefault="00A70F43" w:rsidP="00A70F4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>Za športového odborníka vykonávajúceho odbornú činnosť v</w:t>
      </w:r>
      <w:r w:rsidR="00D91A41">
        <w:rPr>
          <w:rFonts w:ascii="Times New Roman" w:hAnsi="Times New Roman" w:cs="Times New Roman"/>
          <w:sz w:val="22"/>
          <w:szCs w:val="22"/>
        </w:rPr>
        <w:t> bobovom športe</w:t>
      </w:r>
      <w:r w:rsidRPr="00A70F43">
        <w:rPr>
          <w:rFonts w:ascii="Times New Roman" w:hAnsi="Times New Roman" w:cs="Times New Roman"/>
          <w:sz w:val="22"/>
          <w:szCs w:val="22"/>
        </w:rPr>
        <w:t xml:space="preserve"> na základe odbornej spôsobilosti získanej podľa právnych predpisov sa považuje lekár, masér, fyzioterapeut, psychológ, hlavný usporiadateľ, bezpečnostný manažér a usporiadateľ. </w:t>
      </w:r>
    </w:p>
    <w:p w:rsidR="00A70F43" w:rsidRPr="00A70F43" w:rsidRDefault="00A70F43" w:rsidP="00A70F4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 xml:space="preserve">Lekár je športový odborník, ktorý je členom realizačného tímu športovej reprezentácie Slovenskej republiky (ďalej len „reprezentácia”), a má vzdelanie podľa § 3 nariadenia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 (ďalej len „nariadenie vlády SR č. 296/2010 Z. z.“) so špecializáciou v špecializačnom odbore telovýchovné lekárstvo. Na výkon činnosti športového odborníka lekár pre </w:t>
      </w:r>
      <w:r w:rsidR="00D91A41">
        <w:rPr>
          <w:rFonts w:ascii="Times New Roman" w:hAnsi="Times New Roman" w:cs="Times New Roman"/>
          <w:sz w:val="22"/>
          <w:szCs w:val="22"/>
        </w:rPr>
        <w:t>bobový klub</w:t>
      </w:r>
      <w:r w:rsidRPr="00A70F43">
        <w:rPr>
          <w:rFonts w:ascii="Times New Roman" w:hAnsi="Times New Roman" w:cs="Times New Roman"/>
          <w:sz w:val="22"/>
          <w:szCs w:val="22"/>
        </w:rPr>
        <w:t xml:space="preserve"> sa vyžaduje vysokoškolské vzdelanie v študijnom odbore všeobecné lekárstvo. </w:t>
      </w:r>
    </w:p>
    <w:p w:rsidR="00A70F43" w:rsidRPr="00A70F43" w:rsidRDefault="00A70F43" w:rsidP="00A70F4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 xml:space="preserve">Masér je športový odborník, ktorý je členom realizačného tímu reprezentácie alebo vykonáva činnosť športového odborníka masér pre </w:t>
      </w:r>
      <w:r w:rsidR="00D91A41">
        <w:rPr>
          <w:rFonts w:ascii="Times New Roman" w:hAnsi="Times New Roman" w:cs="Times New Roman"/>
          <w:sz w:val="22"/>
          <w:szCs w:val="22"/>
        </w:rPr>
        <w:t>bobový</w:t>
      </w:r>
      <w:r w:rsidRPr="00A70F43">
        <w:rPr>
          <w:rFonts w:ascii="Times New Roman" w:hAnsi="Times New Roman" w:cs="Times New Roman"/>
          <w:sz w:val="22"/>
          <w:szCs w:val="22"/>
        </w:rPr>
        <w:t xml:space="preserve"> klub. Na výkon činnosti športového odborníka masér sa vyžaduje vzdelanie podľa § 42 nariadenia vlády SR č. 296/2010 Z. z. alebo osvedčenie o absolvovaní akreditovaného vzdelávania v súlade s § 103 ods. 3 a 4 zákona o športe. </w:t>
      </w:r>
    </w:p>
    <w:p w:rsidR="00A70F43" w:rsidRPr="00A70F43" w:rsidRDefault="00A70F43" w:rsidP="00A70F4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 xml:space="preserve">Fyzioterapeut je športový odborník, ktorý je členom realizačného tímu reprezentácie alebo vykonáva činnosť športového odborníka fyzioterapeut pre </w:t>
      </w:r>
      <w:r w:rsidR="00D91A41">
        <w:rPr>
          <w:rFonts w:ascii="Times New Roman" w:hAnsi="Times New Roman" w:cs="Times New Roman"/>
          <w:sz w:val="22"/>
          <w:szCs w:val="22"/>
        </w:rPr>
        <w:t>bobový</w:t>
      </w:r>
      <w:r w:rsidRPr="00A70F43">
        <w:rPr>
          <w:rFonts w:ascii="Times New Roman" w:hAnsi="Times New Roman" w:cs="Times New Roman"/>
          <w:sz w:val="22"/>
          <w:szCs w:val="22"/>
        </w:rPr>
        <w:t xml:space="preserve"> klub. Na výkon činnosti športového odborníka fyzioterapeut sa vyžaduje vzdelanie podľa § 17 nariadenia vlády SR č. 296/2010 Z. z.</w:t>
      </w:r>
    </w:p>
    <w:p w:rsidR="00A70F43" w:rsidRPr="00A70F43" w:rsidRDefault="00A70F43" w:rsidP="00A70F4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 xml:space="preserve">Psychológ (mentálny tréner) je športový odborník, ktorý je členom realizačného tímu reprezentácie alebo vykonáva činnosť športového odborníka psychológ pre </w:t>
      </w:r>
      <w:r w:rsidR="00D91A41">
        <w:rPr>
          <w:rFonts w:ascii="Times New Roman" w:hAnsi="Times New Roman" w:cs="Times New Roman"/>
          <w:sz w:val="22"/>
          <w:szCs w:val="22"/>
        </w:rPr>
        <w:t>bobový</w:t>
      </w:r>
      <w:r w:rsidRPr="00A70F43">
        <w:rPr>
          <w:rFonts w:ascii="Times New Roman" w:hAnsi="Times New Roman" w:cs="Times New Roman"/>
          <w:sz w:val="22"/>
          <w:szCs w:val="22"/>
        </w:rPr>
        <w:t xml:space="preserve"> klub. Na výkon činnosti športového odborníka psychológ sa vyžaduje vzdelanie podľa § 56 nariadenia vlády SR č. 296/2010 Z. z.</w:t>
      </w:r>
    </w:p>
    <w:p w:rsidR="00A70F43" w:rsidRDefault="00A70F43" w:rsidP="00A70F4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 xml:space="preserve">Hlavný usporiadateľ je športový odborník, ktorý riadi organizovanie </w:t>
      </w:r>
      <w:r w:rsidR="00D91A41">
        <w:rPr>
          <w:rFonts w:ascii="Times New Roman" w:hAnsi="Times New Roman" w:cs="Times New Roman"/>
          <w:sz w:val="22"/>
          <w:szCs w:val="22"/>
        </w:rPr>
        <w:t xml:space="preserve">bobovej </w:t>
      </w:r>
      <w:r w:rsidRPr="00A70F43">
        <w:rPr>
          <w:rFonts w:ascii="Times New Roman" w:hAnsi="Times New Roman" w:cs="Times New Roman"/>
          <w:sz w:val="22"/>
          <w:szCs w:val="22"/>
        </w:rPr>
        <w:t>súťaže a má odbornú spôsobilosť na výkon činnosti hlavného usporiadateľa získanú podľa § 10 zákona č. 1/2014 Z. z. o organizovaní verejných športových podujatí a o zmene a doplnení niektorých zákonov v znení zákona č. 440/2015 Z. z. (ďalej len „zákon č. 1/2014 Z. z.“).</w:t>
      </w:r>
    </w:p>
    <w:p w:rsidR="00A70F43" w:rsidRPr="00A70F43" w:rsidRDefault="00A70F43" w:rsidP="00A70F4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 xml:space="preserve">Bezpečnostný manažér je športový odborník, ktorý organizuje a riadi činnosť usporiadateľskej služby, pripravuje, riadi, vykonáva a vyhodnocuje bezpečnostné opatrenia na mieste </w:t>
      </w:r>
      <w:r w:rsidR="00D91A41">
        <w:rPr>
          <w:rFonts w:ascii="Times New Roman" w:hAnsi="Times New Roman" w:cs="Times New Roman"/>
          <w:sz w:val="22"/>
          <w:szCs w:val="22"/>
        </w:rPr>
        <w:t>bobovej</w:t>
      </w:r>
      <w:r w:rsidRPr="00A70F43">
        <w:rPr>
          <w:rFonts w:ascii="Times New Roman" w:hAnsi="Times New Roman" w:cs="Times New Roman"/>
          <w:sz w:val="22"/>
          <w:szCs w:val="22"/>
        </w:rPr>
        <w:t xml:space="preserve"> súťaže a má odbornú spôsobilosť na výkon činnosti bezpečnostného manažéra získanú podľa § 11 zákona č. 1/2014 Z. z.</w:t>
      </w:r>
    </w:p>
    <w:p w:rsidR="00A70F43" w:rsidRDefault="00A70F43" w:rsidP="00A70F4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F43">
        <w:rPr>
          <w:rFonts w:ascii="Times New Roman" w:hAnsi="Times New Roman" w:cs="Times New Roman"/>
          <w:sz w:val="22"/>
          <w:szCs w:val="22"/>
        </w:rPr>
        <w:t>Usporiadateľ je športový odborník, ktorý vykonáva úlohy a činnosť člena usporiadateľskej služby a má odbornú spôsobilosť na výkon činnosti usporiadateľa získanú podľa § 12 zákona č. 1/2014 Z. z.</w:t>
      </w:r>
    </w:p>
    <w:p w:rsidR="00D91A41" w:rsidRDefault="00D91A41" w:rsidP="001607B7">
      <w:pPr>
        <w:spacing w:after="0" w:line="360" w:lineRule="auto"/>
        <w:jc w:val="center"/>
        <w:rPr>
          <w:rFonts w:ascii="Times New Roman"/>
          <w:b/>
        </w:rPr>
      </w:pPr>
    </w:p>
    <w:p w:rsidR="001607B7" w:rsidRDefault="001607B7" w:rsidP="001607B7">
      <w:pPr>
        <w:spacing w:after="0" w:line="360" w:lineRule="auto"/>
        <w:jc w:val="center"/>
        <w:rPr>
          <w:rFonts w:ascii="Times New Roman"/>
          <w:b/>
        </w:rPr>
      </w:pPr>
      <w:r w:rsidRPr="001607B7">
        <w:rPr>
          <w:rFonts w:ascii="Times New Roman"/>
          <w:b/>
        </w:rPr>
        <w:t xml:space="preserve">Článok 5 </w:t>
      </w:r>
    </w:p>
    <w:p w:rsidR="001607B7" w:rsidRDefault="001607B7" w:rsidP="001607B7">
      <w:pPr>
        <w:spacing w:after="0" w:line="360" w:lineRule="auto"/>
        <w:jc w:val="center"/>
        <w:rPr>
          <w:rFonts w:ascii="Times New Roman"/>
          <w:b/>
        </w:rPr>
      </w:pPr>
      <w:r w:rsidRPr="001607B7">
        <w:rPr>
          <w:rFonts w:ascii="Times New Roman"/>
          <w:b/>
        </w:rPr>
        <w:t xml:space="preserve">Športový odborník, na výkon činnosti ktorého </w:t>
      </w:r>
    </w:p>
    <w:p w:rsidR="001607B7" w:rsidRPr="001607B7" w:rsidRDefault="001607B7" w:rsidP="001607B7">
      <w:pPr>
        <w:spacing w:after="0" w:line="360" w:lineRule="auto"/>
        <w:jc w:val="center"/>
        <w:rPr>
          <w:rFonts w:ascii="Times New Roman"/>
          <w:b/>
        </w:rPr>
      </w:pPr>
      <w:r w:rsidRPr="001607B7">
        <w:rPr>
          <w:rFonts w:ascii="Times New Roman"/>
          <w:b/>
        </w:rPr>
        <w:t xml:space="preserve">sa nevyžaduje odborná spôsobilosť (§ 6 ods. 1 písm. d) Zákona o športe) </w:t>
      </w:r>
    </w:p>
    <w:p w:rsidR="001607B7" w:rsidRPr="001607B7" w:rsidRDefault="001607B7" w:rsidP="001607B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sz w:val="23"/>
          <w:szCs w:val="23"/>
          <w:lang w:eastAsia="en-US"/>
        </w:rPr>
        <w:t xml:space="preserve">Za športového </w:t>
      </w:r>
      <w:r w:rsidRPr="001607B7">
        <w:rPr>
          <w:rFonts w:ascii="Times New Roman" w:eastAsiaTheme="minorHAnsi"/>
          <w:color w:val="000000"/>
          <w:lang w:eastAsia="en-US"/>
        </w:rPr>
        <w:t xml:space="preserve">odborníka vykonávajúceho činnosť v bobovom športe, na ktorú sa v súlade s pravidlami bobových súťaží a predpismi SZB nevyžaduje odborná spôsobilosť, a ktorý sa povinne zúčastňuje alebo podieľa na organizácii bobových súťaží sa považuje: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a. vedúci družstva,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b. hlásateľ,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c. </w:t>
      </w:r>
      <w:r w:rsidR="00D91A41">
        <w:rPr>
          <w:rFonts w:ascii="Times New Roman" w:eastAsiaTheme="minorHAnsi"/>
          <w:color w:val="000000"/>
          <w:lang w:eastAsia="en-US"/>
        </w:rPr>
        <w:t>technický pracovník</w:t>
      </w:r>
      <w:r w:rsidRPr="001607B7">
        <w:rPr>
          <w:rFonts w:ascii="Times New Roman" w:eastAsiaTheme="minorHAnsi"/>
          <w:color w:val="000000"/>
          <w:lang w:eastAsia="en-US"/>
        </w:rPr>
        <w:t xml:space="preserve">,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/>
          <w:color w:val="000000"/>
          <w:sz w:val="23"/>
          <w:szCs w:val="23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>d. osoby zabezpečujúce komunikáciu medzi funkcionármi pretekov, pretekármi a inými osobami počas bobových</w:t>
      </w:r>
      <w:r w:rsidRPr="001607B7">
        <w:rPr>
          <w:rFonts w:ascii="Times New Roman" w:eastAsiaTheme="minorHAnsi"/>
          <w:color w:val="000000"/>
          <w:sz w:val="23"/>
          <w:szCs w:val="23"/>
          <w:lang w:eastAsia="en-US"/>
        </w:rPr>
        <w:t xml:space="preserve"> súťaží (spojky). </w:t>
      </w:r>
    </w:p>
    <w:p w:rsidR="001607B7" w:rsidRDefault="001607B7" w:rsidP="001607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/>
          <w:color w:val="000000"/>
          <w:sz w:val="23"/>
          <w:szCs w:val="23"/>
          <w:lang w:eastAsia="en-US"/>
        </w:rPr>
      </w:pPr>
    </w:p>
    <w:p w:rsidR="001607B7" w:rsidRPr="001607B7" w:rsidRDefault="001607B7" w:rsidP="001607B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>Za športového odborníka vykonávajúceho činnosť v bobovom športe, na ktorú sa v súlade s pravidlami bobových súťaží nevyžaduje odborná spôsobilosť, sa považuje</w:t>
      </w:r>
      <w:r w:rsidR="00775767">
        <w:rPr>
          <w:rFonts w:ascii="Times New Roman" w:eastAsiaTheme="minorHAnsi"/>
          <w:color w:val="000000"/>
          <w:lang w:eastAsia="en-US"/>
        </w:rPr>
        <w:t xml:space="preserve"> tiež</w:t>
      </w:r>
      <w:r w:rsidRPr="001607B7">
        <w:rPr>
          <w:rFonts w:ascii="Times New Roman" w:eastAsiaTheme="minorHAnsi"/>
          <w:color w:val="000000"/>
          <w:lang w:eastAsia="en-US"/>
        </w:rPr>
        <w:t xml:space="preserve">: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a. videoanalytik,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b. osoba zabezpečujúca organizáciu bobových súťaží,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c. osoba zabezpečujúca riadenie bobových súťaží,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d. osoba zabezpečujúca rozvoj </w:t>
      </w:r>
      <w:r w:rsidR="00775767">
        <w:rPr>
          <w:rFonts w:ascii="Times New Roman" w:eastAsiaTheme="minorHAnsi"/>
          <w:color w:val="000000"/>
          <w:lang w:eastAsia="en-US"/>
        </w:rPr>
        <w:t xml:space="preserve">športu </w:t>
      </w:r>
      <w:r w:rsidRPr="001607B7">
        <w:rPr>
          <w:rFonts w:ascii="Times New Roman" w:eastAsiaTheme="minorHAnsi"/>
          <w:color w:val="000000"/>
          <w:lang w:eastAsia="en-US"/>
        </w:rPr>
        <w:t>mládež</w:t>
      </w:r>
      <w:r w:rsidR="00775767">
        <w:rPr>
          <w:rFonts w:ascii="Times New Roman" w:eastAsiaTheme="minorHAnsi"/>
          <w:color w:val="000000"/>
          <w:lang w:eastAsia="en-US"/>
        </w:rPr>
        <w:t>e</w:t>
      </w:r>
      <w:r w:rsidRPr="001607B7">
        <w:rPr>
          <w:rFonts w:ascii="Times New Roman" w:eastAsiaTheme="minorHAnsi"/>
          <w:color w:val="000000"/>
          <w:lang w:eastAsia="en-US"/>
        </w:rPr>
        <w:t xml:space="preserve">,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e. osoba zabezpečujúca prácu s fanúšikmi,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f. osoba zabezpečujúca údržbu, správu a prevádzkovanie bobovej infraštruktúry,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g. osoba podieľajúca sa na materiálno-technickom zabezpečení a zabezpečení športovej činnosti v bobovom klube alebo v SZB. 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/>
          <w:color w:val="000000"/>
          <w:sz w:val="23"/>
          <w:szCs w:val="23"/>
          <w:lang w:eastAsia="en-US"/>
        </w:rPr>
      </w:pPr>
    </w:p>
    <w:p w:rsidR="001607B7" w:rsidRPr="001607B7" w:rsidRDefault="001607B7" w:rsidP="001607B7">
      <w:pPr>
        <w:spacing w:after="0" w:line="360" w:lineRule="auto"/>
        <w:jc w:val="center"/>
        <w:rPr>
          <w:rFonts w:ascii="Times New Roman" w:eastAsiaTheme="minorHAnsi"/>
          <w:color w:val="000000"/>
          <w:sz w:val="23"/>
          <w:szCs w:val="23"/>
          <w:lang w:eastAsia="en-US"/>
        </w:rPr>
      </w:pPr>
      <w:r w:rsidRPr="001607B7">
        <w:rPr>
          <w:rFonts w:ascii="Times New Roman"/>
          <w:b/>
        </w:rPr>
        <w:t>Článok</w:t>
      </w:r>
      <w:r w:rsidRPr="001607B7">
        <w:rPr>
          <w:rFonts w:ascii="Times New Roman" w:eastAsiaTheme="minorHAnsi"/>
          <w:b/>
          <w:bCs/>
          <w:color w:val="000000"/>
          <w:sz w:val="23"/>
          <w:szCs w:val="23"/>
          <w:lang w:eastAsia="en-US"/>
        </w:rPr>
        <w:t xml:space="preserve"> 6 </w:t>
      </w:r>
    </w:p>
    <w:p w:rsidR="001607B7" w:rsidRPr="001607B7" w:rsidRDefault="001607B7" w:rsidP="001607B7">
      <w:pPr>
        <w:spacing w:after="0" w:line="360" w:lineRule="auto"/>
        <w:jc w:val="center"/>
        <w:rPr>
          <w:rFonts w:ascii="Times New Roman"/>
          <w:b/>
        </w:rPr>
      </w:pPr>
      <w:r w:rsidRPr="001607B7">
        <w:rPr>
          <w:rFonts w:ascii="Times New Roman"/>
          <w:b/>
        </w:rPr>
        <w:t xml:space="preserve">Kontrolór a funkcionár (§ 6 ods. 1 písm. e) a f) zákona o športe) </w:t>
      </w:r>
    </w:p>
    <w:p w:rsidR="001607B7" w:rsidRPr="001607B7" w:rsidRDefault="001607B7" w:rsidP="00160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sz w:val="23"/>
          <w:szCs w:val="23"/>
          <w:lang w:eastAsia="en-US"/>
        </w:rPr>
        <w:t xml:space="preserve">Za </w:t>
      </w:r>
      <w:r w:rsidRPr="001607B7">
        <w:rPr>
          <w:rFonts w:ascii="Times New Roman" w:eastAsiaTheme="minorHAnsi"/>
          <w:color w:val="000000"/>
          <w:lang w:eastAsia="en-US"/>
        </w:rPr>
        <w:t>športového odborníka sa považuje</w:t>
      </w:r>
      <w:r w:rsidR="00775767">
        <w:rPr>
          <w:rFonts w:ascii="Times New Roman" w:eastAsiaTheme="minorHAnsi"/>
          <w:color w:val="000000"/>
          <w:lang w:eastAsia="en-US"/>
        </w:rPr>
        <w:t>:</w:t>
      </w:r>
      <w:r w:rsidRPr="001607B7">
        <w:rPr>
          <w:rFonts w:ascii="Times New Roman" w:eastAsiaTheme="minorHAnsi"/>
          <w:color w:val="000000"/>
          <w:lang w:eastAsia="en-US"/>
        </w:rPr>
        <w:t xml:space="preserve"> </w:t>
      </w:r>
      <w:bookmarkStart w:id="0" w:name="_GoBack"/>
      <w:bookmarkEnd w:id="0"/>
    </w:p>
    <w:p w:rsidR="001607B7" w:rsidRPr="001607B7" w:rsidRDefault="001607B7" w:rsidP="001607B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kontrolór SZB, </w:t>
      </w:r>
    </w:p>
    <w:p w:rsidR="001607B7" w:rsidRPr="001607B7" w:rsidRDefault="001607B7" w:rsidP="001607B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 xml:space="preserve">kontrolór člena SZB, </w:t>
      </w:r>
    </w:p>
    <w:p w:rsidR="001607B7" w:rsidRPr="001607B7" w:rsidRDefault="001607B7" w:rsidP="001607B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360" w:lineRule="auto"/>
        <w:jc w:val="both"/>
        <w:rPr>
          <w:rFonts w:ascii="Times New Roman" w:eastAsiaTheme="minorHAnsi"/>
          <w:color w:val="000000"/>
          <w:sz w:val="23"/>
          <w:szCs w:val="23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>funkcionár SZB</w:t>
      </w:r>
      <w:r w:rsidRPr="001607B7">
        <w:rPr>
          <w:rFonts w:ascii="Times New Roman" w:eastAsiaTheme="minorHAnsi"/>
          <w:color w:val="000000"/>
          <w:sz w:val="23"/>
          <w:szCs w:val="23"/>
          <w:lang w:eastAsia="en-US"/>
        </w:rPr>
        <w:t xml:space="preserve">. </w:t>
      </w:r>
    </w:p>
    <w:p w:rsidR="001607B7" w:rsidRDefault="001607B7" w:rsidP="001607B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607B7" w:rsidRPr="001607B7" w:rsidRDefault="001607B7" w:rsidP="001607B7">
      <w:pPr>
        <w:spacing w:after="0" w:line="360" w:lineRule="auto"/>
        <w:jc w:val="center"/>
        <w:rPr>
          <w:rFonts w:ascii="Times New Roman"/>
          <w:b/>
        </w:rPr>
      </w:pPr>
      <w:r w:rsidRPr="001607B7">
        <w:rPr>
          <w:rFonts w:ascii="Times New Roman"/>
          <w:b/>
        </w:rPr>
        <w:t xml:space="preserve">Článok 7 </w:t>
      </w:r>
    </w:p>
    <w:p w:rsidR="001607B7" w:rsidRDefault="001607B7" w:rsidP="001607B7">
      <w:pPr>
        <w:spacing w:after="0" w:line="360" w:lineRule="auto"/>
        <w:jc w:val="center"/>
        <w:rPr>
          <w:rFonts w:ascii="Times New Roman"/>
          <w:b/>
        </w:rPr>
      </w:pPr>
      <w:r w:rsidRPr="001607B7">
        <w:rPr>
          <w:rFonts w:ascii="Times New Roman"/>
          <w:b/>
        </w:rPr>
        <w:t>Spoločné ustanovenia</w:t>
      </w:r>
    </w:p>
    <w:p w:rsidR="001607B7" w:rsidRDefault="001607B7" w:rsidP="001607B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1607B7">
        <w:rPr>
          <w:rFonts w:ascii="Times New Roman" w:eastAsiaTheme="minorHAnsi"/>
          <w:color w:val="000000"/>
          <w:lang w:eastAsia="en-US"/>
        </w:rPr>
        <w:t>Za športového odborníka s príslušnou odbornou spôsobilosťou sa považuje aj osoba, ktorá získala odbornú spôsobilosť v zahraničí a má uznaný doklad o odbornej kvalifikácii podľa § 35 až 37a zákona č. 578/2004 Z. z. o poskytovateľoch zdravotnej starostlivosti, zdravotníckych pracovníkoch, stavovských organizáciách v zdravotníctve a o zmene a doplnení niektorých zákonov v znení neskorších predpisov, § 29 až 32 zákona č. 422/2015 Z. z. o uznávaní dokladov o vzdelaní a o uznávaní odborných kvalifikácií a o zmene a doplnení niektorých zákonov</w:t>
      </w:r>
      <w:r>
        <w:rPr>
          <w:rFonts w:ascii="Times New Roman" w:eastAsiaTheme="minorHAnsi"/>
          <w:color w:val="000000"/>
          <w:lang w:eastAsia="en-US"/>
        </w:rPr>
        <w:t>.</w:t>
      </w:r>
    </w:p>
    <w:p w:rsidR="001607B7" w:rsidRPr="001607B7" w:rsidRDefault="001607B7" w:rsidP="001607B7">
      <w:pPr>
        <w:spacing w:after="0" w:line="360" w:lineRule="auto"/>
        <w:jc w:val="center"/>
        <w:rPr>
          <w:rFonts w:ascii="Times New Roman" w:eastAsiaTheme="minorHAnsi"/>
          <w:color w:val="000000"/>
          <w:sz w:val="23"/>
          <w:szCs w:val="23"/>
          <w:lang w:eastAsia="en-US"/>
        </w:rPr>
      </w:pPr>
      <w:r w:rsidRPr="001607B7">
        <w:rPr>
          <w:rFonts w:ascii="Times New Roman"/>
          <w:b/>
        </w:rPr>
        <w:t>Článok 8</w:t>
      </w:r>
      <w:r w:rsidRPr="001607B7">
        <w:rPr>
          <w:rFonts w:ascii="Times New Roman"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1607B7" w:rsidRDefault="001607B7" w:rsidP="001607B7">
      <w:pPr>
        <w:spacing w:after="0" w:line="360" w:lineRule="auto"/>
        <w:jc w:val="center"/>
        <w:rPr>
          <w:rFonts w:ascii="Times New Roman"/>
          <w:b/>
        </w:rPr>
      </w:pPr>
      <w:r w:rsidRPr="001607B7">
        <w:rPr>
          <w:rFonts w:ascii="Times New Roman"/>
          <w:b/>
        </w:rPr>
        <w:t>Záverečné ustanovenia</w:t>
      </w:r>
    </w:p>
    <w:p w:rsidR="001607B7" w:rsidRPr="001607B7" w:rsidRDefault="001607B7" w:rsidP="001607B7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/>
          <w:color w:val="000000"/>
          <w:lang w:eastAsia="en-US"/>
        </w:rPr>
      </w:pPr>
      <w:r w:rsidRPr="00775767">
        <w:rPr>
          <w:rFonts w:ascii="Times New Roman" w:eastAsiaTheme="minorHAnsi"/>
          <w:color w:val="000000"/>
          <w:lang w:eastAsia="en-US"/>
        </w:rPr>
        <w:t xml:space="preserve">Táto smernica bola schválená na zasadnutí </w:t>
      </w:r>
      <w:r w:rsidR="00775767">
        <w:rPr>
          <w:rFonts w:ascii="Times New Roman" w:eastAsiaTheme="minorHAnsi"/>
          <w:color w:val="000000"/>
          <w:lang w:eastAsia="en-US"/>
        </w:rPr>
        <w:t xml:space="preserve">Výkonného výboru </w:t>
      </w:r>
      <w:r w:rsidRPr="00775767">
        <w:rPr>
          <w:rFonts w:ascii="Times New Roman" w:eastAsiaTheme="minorHAnsi"/>
          <w:color w:val="000000"/>
          <w:lang w:eastAsia="en-US"/>
        </w:rPr>
        <w:t xml:space="preserve">SZB dňa </w:t>
      </w:r>
      <w:r w:rsidR="00775767">
        <w:rPr>
          <w:rFonts w:ascii="Times New Roman" w:eastAsiaTheme="minorHAnsi"/>
          <w:color w:val="000000"/>
          <w:lang w:eastAsia="en-US"/>
        </w:rPr>
        <w:t>28.9.2018</w:t>
      </w:r>
      <w:r w:rsidRPr="00775767">
        <w:rPr>
          <w:rFonts w:ascii="Times New Roman" w:eastAsiaTheme="minorHAnsi"/>
          <w:color w:val="000000"/>
          <w:lang w:eastAsia="en-US"/>
        </w:rPr>
        <w:t xml:space="preserve">, účinnosť nadobúda dňa </w:t>
      </w:r>
      <w:r w:rsidR="00775767">
        <w:rPr>
          <w:rFonts w:ascii="Times New Roman" w:eastAsiaTheme="minorHAnsi"/>
          <w:color w:val="000000"/>
          <w:lang w:eastAsia="en-US"/>
        </w:rPr>
        <w:t>28.09.2018</w:t>
      </w:r>
    </w:p>
    <w:sectPr w:rsidR="001607B7" w:rsidRPr="001607B7" w:rsidSect="00B06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F7" w:rsidRDefault="008A79F7" w:rsidP="00A70F43">
      <w:pPr>
        <w:spacing w:after="0" w:line="240" w:lineRule="auto"/>
      </w:pPr>
      <w:r>
        <w:separator/>
      </w:r>
    </w:p>
  </w:endnote>
  <w:endnote w:type="continuationSeparator" w:id="0">
    <w:p w:rsidR="008A79F7" w:rsidRDefault="008A79F7" w:rsidP="00A7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F7" w:rsidRDefault="008A79F7" w:rsidP="00A70F43">
      <w:pPr>
        <w:spacing w:after="0" w:line="240" w:lineRule="auto"/>
      </w:pPr>
      <w:r>
        <w:separator/>
      </w:r>
    </w:p>
  </w:footnote>
  <w:footnote w:type="continuationSeparator" w:id="0">
    <w:p w:rsidR="008A79F7" w:rsidRDefault="008A79F7" w:rsidP="00A7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F43" w:rsidRDefault="00A70F43">
    <w:pPr>
      <w:pStyle w:val="Hlavika"/>
    </w:pPr>
    <w:r w:rsidRPr="00A70F4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76300" cy="485775"/>
          <wp:effectExtent l="19050" t="0" r="0" b="0"/>
          <wp:wrapNone/>
          <wp:docPr id="2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28M0a_Slov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41" cy="486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668B"/>
    <w:multiLevelType w:val="hybridMultilevel"/>
    <w:tmpl w:val="B838F3EE"/>
    <w:lvl w:ilvl="0" w:tplc="041B0011">
      <w:start w:val="1"/>
      <w:numFmt w:val="decimal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A4D0A3F"/>
    <w:multiLevelType w:val="hybridMultilevel"/>
    <w:tmpl w:val="90C8DE7C"/>
    <w:lvl w:ilvl="0" w:tplc="041B0011">
      <w:start w:val="1"/>
      <w:numFmt w:val="decimal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16344FD"/>
    <w:multiLevelType w:val="hybridMultilevel"/>
    <w:tmpl w:val="BF0EED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497"/>
    <w:multiLevelType w:val="hybridMultilevel"/>
    <w:tmpl w:val="709EF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F43"/>
    <w:rsid w:val="001607B7"/>
    <w:rsid w:val="00775767"/>
    <w:rsid w:val="007A6D27"/>
    <w:rsid w:val="008A79F7"/>
    <w:rsid w:val="00A70F43"/>
    <w:rsid w:val="00B06FFD"/>
    <w:rsid w:val="00D91A41"/>
    <w:rsid w:val="00D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D9AF-D1EA-4ED4-8DE6-5D8DCE98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0F43"/>
    <w:pPr>
      <w:spacing w:after="160" w:line="259" w:lineRule="auto"/>
    </w:pPr>
    <w:rPr>
      <w:rFonts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0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7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70F43"/>
    <w:rPr>
      <w:rFonts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7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0F43"/>
    <w:rPr>
      <w:rFonts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6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Zdenka</cp:lastModifiedBy>
  <cp:revision>2</cp:revision>
  <dcterms:created xsi:type="dcterms:W3CDTF">2019-08-08T10:14:00Z</dcterms:created>
  <dcterms:modified xsi:type="dcterms:W3CDTF">2019-12-03T09:31:00Z</dcterms:modified>
</cp:coreProperties>
</file>