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F2" w:rsidRPr="00542415" w:rsidRDefault="002B5CF2" w:rsidP="002B5CF2">
      <w:pPr>
        <w:jc w:val="center"/>
        <w:rPr>
          <w:rFonts w:ascii="Times New Roman"/>
          <w:b/>
          <w:u w:val="single"/>
        </w:rPr>
      </w:pPr>
      <w:r w:rsidRPr="00542415">
        <w:rPr>
          <w:rFonts w:ascii="Times New Roman"/>
          <w:b/>
          <w:u w:val="single"/>
        </w:rPr>
        <w:t>SMERNICA SLOVENSKÉHO ZVÄZU BOBISTOV</w:t>
      </w:r>
    </w:p>
    <w:p w:rsidR="00B06FFD" w:rsidRDefault="002B5CF2" w:rsidP="002B5CF2">
      <w:pPr>
        <w:spacing w:after="0" w:line="360" w:lineRule="auto"/>
        <w:jc w:val="center"/>
        <w:rPr>
          <w:rFonts w:ascii="Times New Roman"/>
          <w:b/>
        </w:rPr>
      </w:pPr>
      <w:r w:rsidRPr="002B5CF2">
        <w:rPr>
          <w:rFonts w:ascii="Times New Roman"/>
          <w:b/>
        </w:rPr>
        <w:t>REGISTRAČNÝ PORIADOK SZB</w:t>
      </w:r>
    </w:p>
    <w:p w:rsidR="002B5CF2" w:rsidRDefault="002B5CF2" w:rsidP="002B5CF2">
      <w:pPr>
        <w:spacing w:after="0" w:line="360" w:lineRule="auto"/>
        <w:jc w:val="center"/>
        <w:rPr>
          <w:rFonts w:ascii="Times New Roman"/>
          <w:b/>
        </w:rPr>
      </w:pPr>
    </w:p>
    <w:p w:rsidR="002B5CF2" w:rsidRDefault="002B5CF2" w:rsidP="002B5CF2">
      <w:pPr>
        <w:jc w:val="center"/>
        <w:rPr>
          <w:rFonts w:ascii="Times New Roman"/>
          <w:sz w:val="23"/>
          <w:szCs w:val="23"/>
        </w:rPr>
      </w:pPr>
      <w:r w:rsidRPr="00A70F43">
        <w:rPr>
          <w:rFonts w:ascii="Times New Roman"/>
          <w:b/>
        </w:rPr>
        <w:t>Článok</w:t>
      </w:r>
      <w:r>
        <w:rPr>
          <w:rFonts w:ascii="Times New Roman"/>
          <w:b/>
          <w:bCs/>
          <w:sz w:val="23"/>
          <w:szCs w:val="23"/>
        </w:rPr>
        <w:t xml:space="preserve"> 1 </w:t>
      </w:r>
    </w:p>
    <w:p w:rsidR="002B5CF2" w:rsidRPr="002B5CF2" w:rsidRDefault="002B5CF2" w:rsidP="002B5CF2">
      <w:pPr>
        <w:jc w:val="center"/>
        <w:rPr>
          <w:rFonts w:ascii="Times New Roman"/>
          <w:b/>
        </w:rPr>
      </w:pPr>
      <w:r w:rsidRPr="002B5CF2">
        <w:rPr>
          <w:rFonts w:ascii="Times New Roman"/>
          <w:b/>
        </w:rPr>
        <w:t>Základné ustanovenia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>Športovci, ktorí sa chcú zúčastniť súťaží v</w:t>
      </w:r>
      <w:r>
        <w:rPr>
          <w:rFonts w:ascii="Times New Roman"/>
        </w:rPr>
        <w:t> bobovom športe</w:t>
      </w:r>
      <w:r w:rsidRPr="002B5CF2">
        <w:rPr>
          <w:rFonts w:ascii="Times New Roman"/>
        </w:rPr>
        <w:t xml:space="preserve">, organizovaných </w:t>
      </w:r>
      <w:r>
        <w:rPr>
          <w:rFonts w:ascii="Times New Roman"/>
        </w:rPr>
        <w:t>Slovenským zväzom bobistov</w:t>
      </w:r>
      <w:r w:rsidRPr="002B5CF2">
        <w:rPr>
          <w:rFonts w:ascii="Times New Roman"/>
        </w:rPr>
        <w:t>, musia byť registrovaní podľa tohto poriadku</w:t>
      </w:r>
    </w:p>
    <w:p w:rsidR="002B5CF2" w:rsidRDefault="002B5CF2" w:rsidP="002B5CF2">
      <w:pPr>
        <w:pStyle w:val="Default"/>
        <w:spacing w:line="360" w:lineRule="auto"/>
        <w:jc w:val="both"/>
      </w:pP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 K registrácii a evidencii </w:t>
      </w:r>
      <w:r>
        <w:rPr>
          <w:rFonts w:ascii="Times New Roman"/>
        </w:rPr>
        <w:t>bobových</w:t>
      </w:r>
      <w:r w:rsidRPr="002B5CF2">
        <w:rPr>
          <w:rFonts w:ascii="Times New Roman"/>
        </w:rPr>
        <w:t xml:space="preserve"> klubov, iných právnických osôb ako riadnych členov </w:t>
      </w:r>
      <w:r>
        <w:rPr>
          <w:rFonts w:ascii="Times New Roman"/>
        </w:rPr>
        <w:t>SZB</w:t>
      </w:r>
      <w:r w:rsidRPr="002B5CF2">
        <w:rPr>
          <w:rFonts w:ascii="Times New Roman"/>
        </w:rPr>
        <w:t xml:space="preserve"> ako aj fyzických osô</w:t>
      </w:r>
      <w:r>
        <w:rPr>
          <w:rFonts w:ascii="Times New Roman"/>
        </w:rPr>
        <w:t>b v S</w:t>
      </w:r>
      <w:r w:rsidRPr="002B5CF2">
        <w:rPr>
          <w:rFonts w:ascii="Times New Roman"/>
        </w:rPr>
        <w:t>Z</w:t>
      </w:r>
      <w:r>
        <w:rPr>
          <w:rFonts w:ascii="Times New Roman"/>
        </w:rPr>
        <w:t>B</w:t>
      </w:r>
      <w:r w:rsidRPr="002B5CF2">
        <w:rPr>
          <w:rFonts w:ascii="Times New Roman"/>
        </w:rPr>
        <w:t xml:space="preserve"> slúži internetová aplikácia na webovom sí</w:t>
      </w:r>
      <w:r>
        <w:rPr>
          <w:rFonts w:ascii="Times New Roman"/>
        </w:rPr>
        <w:t>dle NŠC</w:t>
      </w:r>
      <w:r w:rsidRPr="002B5CF2">
        <w:rPr>
          <w:rFonts w:ascii="Times New Roman"/>
        </w:rPr>
        <w:t xml:space="preserve"> – Informačný systém </w:t>
      </w:r>
      <w:r>
        <w:rPr>
          <w:rFonts w:ascii="Times New Roman"/>
        </w:rPr>
        <w:t xml:space="preserve">v športe </w:t>
      </w:r>
      <w:r w:rsidRPr="002B5CF2">
        <w:rPr>
          <w:rFonts w:ascii="Times New Roman"/>
        </w:rPr>
        <w:t>(ďalej len „</w:t>
      </w:r>
      <w:r>
        <w:rPr>
          <w:rFonts w:ascii="Times New Roman"/>
        </w:rPr>
        <w:t>ISŠ“), v ktorej S</w:t>
      </w:r>
      <w:r w:rsidRPr="002B5CF2">
        <w:rPr>
          <w:rFonts w:ascii="Times New Roman"/>
        </w:rPr>
        <w:t>Z</w:t>
      </w:r>
      <w:r>
        <w:rPr>
          <w:rFonts w:ascii="Times New Roman"/>
        </w:rPr>
        <w:t>B</w:t>
      </w:r>
      <w:r w:rsidRPr="002B5CF2">
        <w:rPr>
          <w:rFonts w:ascii="Times New Roman"/>
        </w:rPr>
        <w:t xml:space="preserve"> vedie register č</w:t>
      </w:r>
      <w:r>
        <w:rPr>
          <w:rFonts w:ascii="Times New Roman"/>
        </w:rPr>
        <w:t>lenov S</w:t>
      </w:r>
      <w:r w:rsidRPr="002B5CF2">
        <w:rPr>
          <w:rFonts w:ascii="Times New Roman"/>
        </w:rPr>
        <w:t>Z</w:t>
      </w:r>
      <w:r>
        <w:rPr>
          <w:rFonts w:ascii="Times New Roman"/>
        </w:rPr>
        <w:t>B</w:t>
      </w:r>
      <w:r w:rsidRPr="002B5CF2">
        <w:rPr>
          <w:rFonts w:ascii="Times New Roman"/>
        </w:rPr>
        <w:t>.</w:t>
      </w:r>
      <w:r w:rsidR="0002295E">
        <w:rPr>
          <w:rFonts w:ascii="Times New Roman"/>
        </w:rPr>
        <w:t xml:space="preserve"> 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</w:p>
    <w:p w:rsidR="002B5CF2" w:rsidRP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Cieľom registrácie je zabezpečiť regulárnosť súťaží a zamedziť možnosti štartu za niekoľko klubov naraz. Registrácia v dvoch alebo viacerých subjektoch toho istého športového odvetvia je neprípustná. </w:t>
      </w:r>
    </w:p>
    <w:p w:rsidR="002B5CF2" w:rsidRP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 </w:t>
      </w:r>
    </w:p>
    <w:p w:rsidR="002B5CF2" w:rsidRDefault="002B5CF2" w:rsidP="002B5CF2">
      <w:pPr>
        <w:jc w:val="center"/>
        <w:rPr>
          <w:rFonts w:ascii="Times New Roman"/>
          <w:b/>
          <w:bCs/>
          <w:sz w:val="23"/>
          <w:szCs w:val="23"/>
        </w:rPr>
      </w:pPr>
      <w:r w:rsidRPr="00A70F43">
        <w:rPr>
          <w:rFonts w:ascii="Times New Roman"/>
          <w:b/>
        </w:rPr>
        <w:t>Článok</w:t>
      </w:r>
      <w:r>
        <w:rPr>
          <w:rFonts w:ascii="Times New Roman"/>
          <w:b/>
          <w:bCs/>
          <w:sz w:val="23"/>
          <w:szCs w:val="23"/>
        </w:rPr>
        <w:t xml:space="preserve"> 2 </w:t>
      </w:r>
    </w:p>
    <w:p w:rsidR="002B5CF2" w:rsidRDefault="002B5CF2" w:rsidP="002B5CF2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>Registrácia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>Registrácia pretekára vyjadruje príslušnosť pretekára k subjektu, ktorý je registrovaný v SZB. Platná registrácia oprávňuje pretekára štartovať na súťažiach v bobovom športe a má nárok na všetky výhody plynúce z členstva v SZB.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Športovec žiada o registráciu prostredníctvom klubu - člena </w:t>
      </w:r>
      <w:r>
        <w:rPr>
          <w:rFonts w:ascii="Times New Roman"/>
        </w:rPr>
        <w:t>SZB</w:t>
      </w:r>
      <w:r w:rsidRPr="002B5CF2">
        <w:rPr>
          <w:rFonts w:ascii="Times New Roman"/>
        </w:rPr>
        <w:t>, alebo individuálnym členstvom. Dokladom športovca o vykonanej registrácii je „Registračn</w:t>
      </w:r>
      <w:r w:rsidR="00FB768A">
        <w:rPr>
          <w:rFonts w:ascii="Times New Roman"/>
        </w:rPr>
        <w:t>á karta</w:t>
      </w:r>
      <w:r w:rsidRPr="002B5CF2">
        <w:rPr>
          <w:rFonts w:ascii="Times New Roman"/>
        </w:rPr>
        <w:t xml:space="preserve"> pretekára„  alebo potvrdený zoznam športovcov oddielu/ klubu pred sezónou poverenou osobou </w:t>
      </w:r>
      <w:r>
        <w:rPr>
          <w:rFonts w:ascii="Times New Roman"/>
        </w:rPr>
        <w:t>SZB</w:t>
      </w:r>
      <w:r w:rsidRPr="002B5CF2">
        <w:rPr>
          <w:rFonts w:ascii="Times New Roman"/>
        </w:rPr>
        <w:t xml:space="preserve">.  Kontrola členstva v oddiely/ klube je možná pomocou potvrdeného zoznamu športovcov príslušného oddielu/ klubu </w:t>
      </w:r>
      <w:r>
        <w:rPr>
          <w:rFonts w:ascii="Times New Roman"/>
        </w:rPr>
        <w:t>SZB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Prihlášku k registrácii pretekára zasiela riadny člen/ klub osobne, mailom  alebo doporučene na sekretariát </w:t>
      </w:r>
      <w:r>
        <w:rPr>
          <w:rFonts w:ascii="Times New Roman"/>
        </w:rPr>
        <w:t>SZB</w:t>
      </w:r>
      <w:r w:rsidRPr="002B5CF2">
        <w:rPr>
          <w:rFonts w:ascii="Times New Roman"/>
        </w:rPr>
        <w:t xml:space="preserve"> v tomto rozsahu : </w:t>
      </w:r>
    </w:p>
    <w:p w:rsidR="0002295E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>-prihláška k registrácii pretekára, na prihláške musí byť pečiatka oddielu / klubu</w:t>
      </w:r>
      <w:r w:rsidR="00FB768A">
        <w:rPr>
          <w:rFonts w:ascii="Times New Roman"/>
        </w:rPr>
        <w:t xml:space="preserve"> (ak ňou klub disponuje)</w:t>
      </w:r>
      <w:r w:rsidRPr="002B5CF2">
        <w:rPr>
          <w:rFonts w:ascii="Times New Roman"/>
        </w:rPr>
        <w:t xml:space="preserve">, podpis predsedu a pretekára. </w:t>
      </w:r>
    </w:p>
    <w:p w:rsidR="002B5CF2" w:rsidRDefault="002B5CF2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2B5CF2">
        <w:rPr>
          <w:rFonts w:ascii="Times New Roman"/>
        </w:rPr>
        <w:t xml:space="preserve">Za riadne vyplnenie prihlášky zodpovedá štatutár oddielu / klubu. </w:t>
      </w:r>
    </w:p>
    <w:p w:rsidR="0002295E" w:rsidRPr="002B5CF2" w:rsidRDefault="0002295E" w:rsidP="002B5CF2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</w:p>
    <w:p w:rsid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 xml:space="preserve">Poverený pracovník </w:t>
      </w:r>
      <w:r w:rsidR="00FB768A">
        <w:rPr>
          <w:rFonts w:ascii="Times New Roman"/>
        </w:rPr>
        <w:t>SZB</w:t>
      </w:r>
      <w:r w:rsidRPr="0002295E">
        <w:rPr>
          <w:rFonts w:ascii="Times New Roman"/>
        </w:rPr>
        <w:t xml:space="preserve"> preverí doklady a ostatné podmienky registrácie. V prípade, že zistí nedostatky, vráti doklady odosielateľovi k náprave. </w:t>
      </w:r>
    </w:p>
    <w:p w:rsidR="0002295E" w:rsidRP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 xml:space="preserve">Ak sú doklady správne vyplnené a všetky náležitosti pre registráciu splnené, vykoná registráciu najneskôr do 14 dní odo dňa doručenia. </w:t>
      </w:r>
    </w:p>
    <w:p w:rsidR="0002295E" w:rsidRP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</w:p>
    <w:p w:rsidR="0002295E" w:rsidRDefault="0002295E" w:rsidP="0002295E">
      <w:pPr>
        <w:jc w:val="center"/>
        <w:rPr>
          <w:rFonts w:ascii="Times New Roman"/>
          <w:b/>
          <w:bCs/>
          <w:sz w:val="23"/>
          <w:szCs w:val="23"/>
        </w:rPr>
      </w:pPr>
      <w:r w:rsidRPr="00A70F43">
        <w:rPr>
          <w:rFonts w:ascii="Times New Roman"/>
          <w:b/>
        </w:rPr>
        <w:t>Článok</w:t>
      </w:r>
      <w:r>
        <w:rPr>
          <w:rFonts w:ascii="Times New Roman"/>
          <w:b/>
          <w:bCs/>
          <w:sz w:val="23"/>
          <w:szCs w:val="23"/>
        </w:rPr>
        <w:t xml:space="preserve"> 3 </w:t>
      </w:r>
    </w:p>
    <w:p w:rsidR="002B5CF2" w:rsidRDefault="0002295E" w:rsidP="0002295E">
      <w:pPr>
        <w:shd w:val="clear" w:color="auto" w:fill="FFFFFF"/>
        <w:spacing w:after="0" w:line="36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Platnosť registrácie</w:t>
      </w:r>
    </w:p>
    <w:p w:rsidR="0002295E" w:rsidRP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>Platnosť registrácie pretekára začína potvrdením registrácie resp. vystavením Registračnej karty pretekárovi.</w:t>
      </w:r>
    </w:p>
    <w:p w:rsidR="0002295E" w:rsidRPr="002B5CF2" w:rsidRDefault="0002295E" w:rsidP="0002295E">
      <w:pPr>
        <w:shd w:val="clear" w:color="auto" w:fill="FFFFFF"/>
        <w:spacing w:after="0" w:line="360" w:lineRule="auto"/>
        <w:jc w:val="center"/>
        <w:rPr>
          <w:rFonts w:ascii="Times New Roman"/>
        </w:rPr>
      </w:pPr>
    </w:p>
    <w:p w:rsidR="0002295E" w:rsidRDefault="0002295E" w:rsidP="0002295E">
      <w:pPr>
        <w:jc w:val="center"/>
        <w:rPr>
          <w:rFonts w:ascii="Times New Roman"/>
          <w:b/>
          <w:bCs/>
          <w:sz w:val="23"/>
          <w:szCs w:val="23"/>
        </w:rPr>
      </w:pPr>
      <w:r w:rsidRPr="00A70F43">
        <w:rPr>
          <w:rFonts w:ascii="Times New Roman"/>
          <w:b/>
        </w:rPr>
        <w:t>Článok</w:t>
      </w:r>
      <w:r>
        <w:rPr>
          <w:rFonts w:ascii="Times New Roman"/>
          <w:b/>
          <w:bCs/>
          <w:sz w:val="23"/>
          <w:szCs w:val="23"/>
        </w:rPr>
        <w:t xml:space="preserve"> 4</w:t>
      </w:r>
    </w:p>
    <w:p w:rsidR="0002295E" w:rsidRDefault="0002295E" w:rsidP="0002295E">
      <w:pPr>
        <w:shd w:val="clear" w:color="auto" w:fill="FFFFFF"/>
        <w:spacing w:after="0" w:line="36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t>Zmena a zrušenie registrácie</w:t>
      </w:r>
    </w:p>
    <w:p w:rsidR="0002295E" w:rsidRDefault="0002295E" w:rsidP="0002295E">
      <w:pPr>
        <w:shd w:val="clear" w:color="auto" w:fill="FFFFFF"/>
        <w:spacing w:after="0" w:line="360" w:lineRule="auto"/>
        <w:jc w:val="center"/>
        <w:rPr>
          <w:rFonts w:ascii="Times New Roman"/>
          <w:b/>
        </w:rPr>
      </w:pPr>
    </w:p>
    <w:p w:rsid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>Zápis a zmeny v Registračnej karte môže vykonávať len poverený pracovník.</w:t>
      </w:r>
    </w:p>
    <w:p w:rsid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 xml:space="preserve"> </w:t>
      </w:r>
    </w:p>
    <w:p w:rsidR="0002295E" w:rsidRDefault="0002295E" w:rsidP="0002295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/>
        </w:rPr>
      </w:pPr>
      <w:r w:rsidRPr="0002295E">
        <w:rPr>
          <w:rFonts w:ascii="Times New Roman"/>
        </w:rPr>
        <w:t>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enie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cie v SZB mo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no vykona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na z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klade 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iadosti fyzickej osoby alebo pr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vnickej osoby. 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iados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o 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enie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cie fyzickej osoby sa pod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va rovnak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>m sp</w:t>
      </w:r>
      <w:r w:rsidRPr="0002295E">
        <w:rPr>
          <w:rFonts w:ascii="Times New Roman"/>
        </w:rPr>
        <w:t>ô</w:t>
      </w:r>
      <w:r w:rsidRPr="0002295E">
        <w:rPr>
          <w:rFonts w:ascii="Times New Roman"/>
        </w:rPr>
        <w:t xml:space="preserve">sobom ako 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iados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o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ciu fyzickej osoby. </w:t>
      </w:r>
    </w:p>
    <w:p w:rsidR="0002295E" w:rsidRDefault="0002295E" w:rsidP="0002295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/>
        </w:rPr>
      </w:pPr>
      <w:r w:rsidRPr="0002295E">
        <w:rPr>
          <w:rFonts w:ascii="Times New Roman"/>
        </w:rPr>
        <w:t>Z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nikom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lenstva v SZB doch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dza automaticky aj k 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eniu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cie v SZB a k z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niku pr</w:t>
      </w:r>
      <w:r w:rsidRPr="0002295E">
        <w:rPr>
          <w:rFonts w:ascii="Times New Roman"/>
        </w:rPr>
        <w:t>í</w:t>
      </w:r>
      <w:r w:rsidRPr="0002295E">
        <w:rPr>
          <w:rFonts w:ascii="Times New Roman"/>
        </w:rPr>
        <w:t>slu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nosti k pr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vnickej osobe.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lenstvo fyzickej osoby ru</w:t>
      </w:r>
      <w:r w:rsidRPr="0002295E">
        <w:rPr>
          <w:rFonts w:ascii="Times New Roman"/>
        </w:rPr>
        <w:t>ší</w:t>
      </w:r>
      <w:r w:rsidRPr="0002295E">
        <w:rPr>
          <w:rFonts w:ascii="Times New Roman"/>
        </w:rPr>
        <w:t xml:space="preserve"> pr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vnick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 osoba, ktorej je fyzick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 osoba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lenom. 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i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lenstvo fyzickej osobe m</w:t>
      </w:r>
      <w:r w:rsidRPr="0002295E">
        <w:rPr>
          <w:rFonts w:ascii="Times New Roman"/>
        </w:rPr>
        <w:t>ôž</w:t>
      </w:r>
      <w:r w:rsidRPr="0002295E">
        <w:rPr>
          <w:rFonts w:ascii="Times New Roman"/>
        </w:rPr>
        <w:t>e pr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vnick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 osoba jedenkr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t do roka, v term</w:t>
      </w:r>
      <w:r w:rsidRPr="0002295E">
        <w:rPr>
          <w:rFonts w:ascii="Times New Roman"/>
        </w:rPr>
        <w:t>í</w:t>
      </w:r>
      <w:r w:rsidRPr="0002295E">
        <w:rPr>
          <w:rFonts w:ascii="Times New Roman"/>
        </w:rPr>
        <w:t xml:space="preserve">ne </w:t>
      </w:r>
      <w:r w:rsidR="00FB768A">
        <w:rPr>
          <w:rFonts w:ascii="Times New Roman"/>
        </w:rPr>
        <w:t>okt</w:t>
      </w:r>
      <w:r w:rsidR="00FB768A">
        <w:rPr>
          <w:rFonts w:ascii="Times New Roman"/>
        </w:rPr>
        <w:t>ó</w:t>
      </w:r>
      <w:r w:rsidR="00FB768A">
        <w:rPr>
          <w:rFonts w:ascii="Times New Roman"/>
        </w:rPr>
        <w:t>ber a</w:t>
      </w:r>
      <w:r w:rsidR="00FB768A">
        <w:rPr>
          <w:rFonts w:ascii="Times New Roman"/>
        </w:rPr>
        <w:t>ž</w:t>
      </w:r>
      <w:r w:rsidR="00FB768A">
        <w:rPr>
          <w:rFonts w:ascii="Times New Roman"/>
        </w:rPr>
        <w:t xml:space="preserve"> </w:t>
      </w:r>
      <w:bookmarkStart w:id="0" w:name="_GoBack"/>
      <w:bookmarkEnd w:id="0"/>
      <w:r w:rsidRPr="0002295E">
        <w:rPr>
          <w:rFonts w:ascii="Times New Roman"/>
        </w:rPr>
        <w:t>december, a to tak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>m sp</w:t>
      </w:r>
      <w:r w:rsidRPr="0002295E">
        <w:rPr>
          <w:rFonts w:ascii="Times New Roman"/>
        </w:rPr>
        <w:t>ô</w:t>
      </w:r>
      <w:r w:rsidRPr="0002295E">
        <w:rPr>
          <w:rFonts w:ascii="Times New Roman"/>
        </w:rPr>
        <w:t xml:space="preserve">sobom, 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e fyzick</w:t>
      </w:r>
      <w:r w:rsidRPr="0002295E">
        <w:rPr>
          <w:rFonts w:ascii="Times New Roman"/>
        </w:rPr>
        <w:t>ú</w:t>
      </w:r>
      <w:r w:rsidRPr="0002295E">
        <w:rPr>
          <w:rFonts w:ascii="Times New Roman"/>
        </w:rPr>
        <w:t xml:space="preserve"> osobu, ktorej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lenstvo chce 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i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, pri obnove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lenstva nijako neozna</w:t>
      </w:r>
      <w:r w:rsidRPr="0002295E">
        <w:rPr>
          <w:rFonts w:ascii="Times New Roman"/>
        </w:rPr>
        <w:t>čí</w:t>
      </w:r>
      <w:r w:rsidRPr="0002295E">
        <w:rPr>
          <w:rFonts w:ascii="Times New Roman"/>
        </w:rPr>
        <w:t xml:space="preserve"> a t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>m jej neobnov</w:t>
      </w:r>
      <w:r w:rsidRPr="0002295E">
        <w:rPr>
          <w:rFonts w:ascii="Times New Roman"/>
        </w:rPr>
        <w:t>í</w:t>
      </w:r>
      <w:r w:rsidRPr="0002295E">
        <w:rPr>
          <w:rFonts w:ascii="Times New Roman"/>
        </w:rPr>
        <w:t xml:space="preserve">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lenstvo pre nasleduj</w:t>
      </w:r>
      <w:r w:rsidRPr="0002295E">
        <w:rPr>
          <w:rFonts w:ascii="Times New Roman"/>
        </w:rPr>
        <w:t>ú</w:t>
      </w:r>
      <w:r w:rsidRPr="0002295E">
        <w:rPr>
          <w:rFonts w:ascii="Times New Roman"/>
        </w:rPr>
        <w:t>ci kalend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rny rok.</w:t>
      </w:r>
    </w:p>
    <w:p w:rsidR="0002295E" w:rsidRPr="0002295E" w:rsidRDefault="0002295E" w:rsidP="0002295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/>
        </w:rPr>
      </w:pPr>
      <w:r w:rsidRPr="0002295E">
        <w:rPr>
          <w:rFonts w:ascii="Times New Roman"/>
        </w:rPr>
        <w:t>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enie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cie 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portovca nastane po z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niku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>lenstva oddielu / klubu v SZB, za ktor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 xml:space="preserve"> je 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portovec registrovan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>. Registr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cia m</w:t>
      </w:r>
      <w:r w:rsidRPr="0002295E">
        <w:rPr>
          <w:rFonts w:ascii="Times New Roman"/>
        </w:rPr>
        <w:t>ôž</w:t>
      </w:r>
      <w:r w:rsidRPr="0002295E">
        <w:rPr>
          <w:rFonts w:ascii="Times New Roman"/>
        </w:rPr>
        <w:t>e by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</w:t>
      </w:r>
      <w:r w:rsidRPr="0002295E">
        <w:rPr>
          <w:rFonts w:ascii="Times New Roman"/>
        </w:rPr>
        <w:t>ď</w:t>
      </w:r>
      <w:r w:rsidRPr="0002295E">
        <w:rPr>
          <w:rFonts w:ascii="Times New Roman"/>
        </w:rPr>
        <w:t>alej zru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en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 xml:space="preserve"> na vlastn</w:t>
      </w:r>
      <w:r w:rsidRPr="0002295E">
        <w:rPr>
          <w:rFonts w:ascii="Times New Roman"/>
        </w:rPr>
        <w:t>ú</w:t>
      </w:r>
      <w:r w:rsidRPr="0002295E">
        <w:rPr>
          <w:rFonts w:ascii="Times New Roman"/>
        </w:rPr>
        <w:t xml:space="preserve"> 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iados</w:t>
      </w:r>
      <w:r w:rsidRPr="0002295E">
        <w:rPr>
          <w:rFonts w:ascii="Times New Roman"/>
        </w:rPr>
        <w:t>ť</w:t>
      </w:r>
      <w:r w:rsidRPr="0002295E">
        <w:rPr>
          <w:rFonts w:ascii="Times New Roman"/>
        </w:rPr>
        <w:t xml:space="preserve"> riadneho </w:t>
      </w:r>
      <w:r w:rsidRPr="0002295E">
        <w:rPr>
          <w:rFonts w:ascii="Times New Roman"/>
        </w:rPr>
        <w:t>č</w:t>
      </w:r>
      <w:r w:rsidRPr="0002295E">
        <w:rPr>
          <w:rFonts w:ascii="Times New Roman"/>
        </w:rPr>
        <w:t xml:space="preserve">lena,  alebo na VV SZB, ak 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>portovec z</w:t>
      </w:r>
      <w:r w:rsidRPr="0002295E">
        <w:rPr>
          <w:rFonts w:ascii="Times New Roman"/>
        </w:rPr>
        <w:t>á</w:t>
      </w:r>
      <w:r w:rsidRPr="0002295E">
        <w:rPr>
          <w:rFonts w:ascii="Times New Roman"/>
        </w:rPr>
        <w:t>va</w:t>
      </w:r>
      <w:r w:rsidRPr="0002295E">
        <w:rPr>
          <w:rFonts w:ascii="Times New Roman"/>
        </w:rPr>
        <w:t>ž</w:t>
      </w:r>
      <w:r w:rsidRPr="0002295E">
        <w:rPr>
          <w:rFonts w:ascii="Times New Roman"/>
        </w:rPr>
        <w:t>n</w:t>
      </w:r>
      <w:r w:rsidRPr="0002295E">
        <w:rPr>
          <w:rFonts w:ascii="Times New Roman"/>
        </w:rPr>
        <w:t>ý</w:t>
      </w:r>
      <w:r w:rsidRPr="0002295E">
        <w:rPr>
          <w:rFonts w:ascii="Times New Roman"/>
        </w:rPr>
        <w:t>m sp</w:t>
      </w:r>
      <w:r w:rsidRPr="0002295E">
        <w:rPr>
          <w:rFonts w:ascii="Times New Roman"/>
        </w:rPr>
        <w:t>ô</w:t>
      </w:r>
      <w:r w:rsidRPr="0002295E">
        <w:rPr>
          <w:rFonts w:ascii="Times New Roman"/>
        </w:rPr>
        <w:t>sobom poru</w:t>
      </w:r>
      <w:r w:rsidRPr="0002295E">
        <w:rPr>
          <w:rFonts w:ascii="Times New Roman"/>
        </w:rPr>
        <w:t>š</w:t>
      </w:r>
      <w:r w:rsidRPr="0002295E">
        <w:rPr>
          <w:rFonts w:ascii="Times New Roman"/>
        </w:rPr>
        <w:t xml:space="preserve">il ustanovenia tohto poriadku alebo stanovy SZB. </w:t>
      </w:r>
    </w:p>
    <w:p w:rsidR="0002295E" w:rsidRDefault="0002295E" w:rsidP="0002295E">
      <w:pPr>
        <w:shd w:val="clear" w:color="auto" w:fill="FFFFFF"/>
        <w:spacing w:after="0" w:line="360" w:lineRule="auto"/>
        <w:jc w:val="center"/>
        <w:rPr>
          <w:rFonts w:ascii="Times New Roman"/>
          <w:b/>
        </w:rPr>
      </w:pPr>
    </w:p>
    <w:p w:rsidR="0002295E" w:rsidRP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02295E">
        <w:rPr>
          <w:rFonts w:ascii="Times New Roman"/>
        </w:rPr>
        <w:t xml:space="preserve">Registrácia športovca zaniká zánikom </w:t>
      </w:r>
      <w:r>
        <w:rPr>
          <w:rFonts w:ascii="Times New Roman"/>
        </w:rPr>
        <w:t>SZB</w:t>
      </w:r>
      <w:r w:rsidRPr="0002295E">
        <w:rPr>
          <w:rFonts w:ascii="Times New Roman"/>
        </w:rPr>
        <w:t>.</w:t>
      </w:r>
    </w:p>
    <w:p w:rsidR="002B5CF2" w:rsidRDefault="002B5CF2" w:rsidP="002B5CF2">
      <w:pPr>
        <w:jc w:val="center"/>
        <w:rPr>
          <w:rFonts w:ascii="Times New Roman"/>
          <w:sz w:val="23"/>
          <w:szCs w:val="23"/>
        </w:rPr>
      </w:pPr>
    </w:p>
    <w:p w:rsidR="0002295E" w:rsidRDefault="0002295E" w:rsidP="0002295E">
      <w:pPr>
        <w:jc w:val="center"/>
        <w:rPr>
          <w:rFonts w:ascii="Times New Roman"/>
          <w:b/>
          <w:bCs/>
          <w:sz w:val="23"/>
          <w:szCs w:val="23"/>
        </w:rPr>
      </w:pPr>
      <w:r w:rsidRPr="00A70F43">
        <w:rPr>
          <w:rFonts w:ascii="Times New Roman"/>
          <w:b/>
        </w:rPr>
        <w:t>Článok</w:t>
      </w:r>
      <w:r>
        <w:rPr>
          <w:rFonts w:ascii="Times New Roman"/>
          <w:b/>
          <w:bCs/>
          <w:sz w:val="23"/>
          <w:szCs w:val="23"/>
        </w:rPr>
        <w:t xml:space="preserve"> 5</w:t>
      </w:r>
    </w:p>
    <w:p w:rsidR="002B5CF2" w:rsidRPr="00192EF5" w:rsidRDefault="0002295E" w:rsidP="0002295E">
      <w:pPr>
        <w:spacing w:after="0"/>
        <w:jc w:val="center"/>
        <w:rPr>
          <w:b/>
        </w:rPr>
      </w:pPr>
      <w:r>
        <w:rPr>
          <w:rFonts w:ascii="Times New Roman"/>
          <w:b/>
        </w:rPr>
        <w:t>Účinnosť</w:t>
      </w:r>
    </w:p>
    <w:p w:rsidR="002B5CF2" w:rsidRPr="0002295E" w:rsidRDefault="0002295E" w:rsidP="0002295E">
      <w:pPr>
        <w:shd w:val="clear" w:color="auto" w:fill="FFFFFF"/>
        <w:spacing w:after="0" w:line="360" w:lineRule="auto"/>
        <w:ind w:left="708"/>
        <w:jc w:val="both"/>
        <w:rPr>
          <w:rFonts w:ascii="Times New Roman"/>
        </w:rPr>
      </w:pPr>
      <w:r w:rsidRPr="00FB768A">
        <w:rPr>
          <w:rFonts w:ascii="Times New Roman"/>
        </w:rPr>
        <w:t xml:space="preserve">Táto smernica bola schválená Výkonným výborom SZB dňa </w:t>
      </w:r>
      <w:r w:rsidR="00FB768A">
        <w:rPr>
          <w:rFonts w:ascii="Times New Roman"/>
        </w:rPr>
        <w:t>28.09.2018</w:t>
      </w:r>
      <w:r w:rsidRPr="00FB768A">
        <w:rPr>
          <w:rFonts w:ascii="Times New Roman"/>
        </w:rPr>
        <w:t xml:space="preserve">, účinnosť nadobúda dňa </w:t>
      </w:r>
      <w:r w:rsidR="00FB768A">
        <w:rPr>
          <w:rFonts w:ascii="Times New Roman"/>
        </w:rPr>
        <w:t>28.09.2018</w:t>
      </w:r>
    </w:p>
    <w:sectPr w:rsidR="002B5CF2" w:rsidRPr="0002295E" w:rsidSect="00B06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31" w:rsidRDefault="00AC5831" w:rsidP="002B5CF2">
      <w:pPr>
        <w:spacing w:after="0" w:line="240" w:lineRule="auto"/>
      </w:pPr>
      <w:r>
        <w:separator/>
      </w:r>
    </w:p>
  </w:endnote>
  <w:endnote w:type="continuationSeparator" w:id="0">
    <w:p w:rsidR="00AC5831" w:rsidRDefault="00AC5831" w:rsidP="002B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31" w:rsidRDefault="00AC5831" w:rsidP="002B5CF2">
      <w:pPr>
        <w:spacing w:after="0" w:line="240" w:lineRule="auto"/>
      </w:pPr>
      <w:r>
        <w:separator/>
      </w:r>
    </w:p>
  </w:footnote>
  <w:footnote w:type="continuationSeparator" w:id="0">
    <w:p w:rsidR="00AC5831" w:rsidRDefault="00AC5831" w:rsidP="002B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F2" w:rsidRDefault="002B5CF2">
    <w:pPr>
      <w:pStyle w:val="Hlavika"/>
    </w:pPr>
    <w:r w:rsidRPr="002B5CF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76300" cy="485775"/>
          <wp:effectExtent l="19050" t="0" r="0" b="0"/>
          <wp:wrapNone/>
          <wp:docPr id="4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28M0a_Slov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41" cy="486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85F"/>
    <w:multiLevelType w:val="hybridMultilevel"/>
    <w:tmpl w:val="952E9CAA"/>
    <w:lvl w:ilvl="0" w:tplc="63B69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32F"/>
    <w:multiLevelType w:val="hybridMultilevel"/>
    <w:tmpl w:val="B910426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F2"/>
    <w:rsid w:val="0002295E"/>
    <w:rsid w:val="002B5CF2"/>
    <w:rsid w:val="00354B7D"/>
    <w:rsid w:val="00AC5831"/>
    <w:rsid w:val="00B06FFD"/>
    <w:rsid w:val="00D71636"/>
    <w:rsid w:val="00DA3ABF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7FBB6-BEED-4A5B-BFD9-CBEFE0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5CF2"/>
    <w:pPr>
      <w:spacing w:after="160" w:line="259" w:lineRule="auto"/>
    </w:pPr>
    <w:rPr>
      <w:rFonts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B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B5CF2"/>
    <w:rPr>
      <w:rFonts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B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B5CF2"/>
    <w:rPr>
      <w:rFonts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2B5CF2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paragraph" w:customStyle="1" w:styleId="Default">
    <w:name w:val="Default"/>
    <w:rsid w:val="002B5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Zdenka</cp:lastModifiedBy>
  <cp:revision>2</cp:revision>
  <dcterms:created xsi:type="dcterms:W3CDTF">2019-08-08T12:57:00Z</dcterms:created>
  <dcterms:modified xsi:type="dcterms:W3CDTF">2019-12-03T16:56:00Z</dcterms:modified>
</cp:coreProperties>
</file>